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bookmarkStart w:id="0" w:name="_GoBack"/>
      <w:bookmarkEnd w:id="0"/>
      <w:r>
        <w:rPr>
          <w:rFonts w:ascii="仿宋_GB2312" w:eastAsia="仿宋_GB2312"/>
          <w:b/>
          <w:sz w:val="32"/>
          <w:szCs w:val="32"/>
        </w:rPr>
        <w:t>培训计划方案</w:t>
      </w:r>
      <w:r>
        <w:rPr>
          <w:rFonts w:hint="eastAsia" w:ascii="仿宋_GB2312" w:eastAsia="仿宋_GB2312"/>
          <w:b/>
          <w:sz w:val="32"/>
          <w:szCs w:val="32"/>
        </w:rPr>
        <w:t>&amp;</w:t>
      </w:r>
      <w:r>
        <w:rPr>
          <w:rFonts w:ascii="仿宋_GB2312" w:eastAsia="仿宋_GB2312"/>
          <w:b/>
          <w:sz w:val="32"/>
          <w:szCs w:val="32"/>
        </w:rPr>
        <w:t>课程教案参考内容模板</w:t>
      </w:r>
    </w:p>
    <w:p>
      <w:pPr>
        <w:widowControl/>
        <w:spacing w:line="420" w:lineRule="exact"/>
        <w:jc w:val="center"/>
        <w:outlineLvl w:val="0"/>
        <w:rPr>
          <w:rFonts w:hint="eastAsia" w:cs="宋体" w:asciiTheme="minorEastAsia" w:hAnsiTheme="minorEastAsia"/>
          <w:color w:val="333333"/>
          <w:kern w:val="36"/>
          <w:sz w:val="36"/>
          <w:szCs w:val="36"/>
        </w:rPr>
      </w:pPr>
    </w:p>
    <w:p>
      <w:pPr>
        <w:pStyle w:val="11"/>
        <w:widowControl/>
        <w:numPr>
          <w:ilvl w:val="0"/>
          <w:numId w:val="1"/>
        </w:numPr>
        <w:spacing w:line="420" w:lineRule="exact"/>
        <w:ind w:firstLineChars="0"/>
        <w:jc w:val="center"/>
        <w:outlineLvl w:val="0"/>
        <w:rPr>
          <w:rFonts w:hint="eastAsia" w:cs="宋体" w:asciiTheme="minorEastAsia" w:hAnsiTheme="minorEastAsia"/>
          <w:color w:val="333333"/>
          <w:kern w:val="36"/>
          <w:sz w:val="32"/>
          <w:szCs w:val="32"/>
        </w:rPr>
      </w:pPr>
      <w:r>
        <w:rPr>
          <w:rFonts w:hint="eastAsia" w:cs="宋体" w:asciiTheme="minorEastAsia" w:hAnsiTheme="minorEastAsia"/>
          <w:color w:val="333333"/>
          <w:kern w:val="36"/>
          <w:sz w:val="32"/>
          <w:szCs w:val="32"/>
        </w:rPr>
        <w:t>培训计划方案（要点）</w:t>
      </w:r>
    </w:p>
    <w:p>
      <w:pPr>
        <w:pStyle w:val="11"/>
        <w:widowControl/>
        <w:spacing w:line="420" w:lineRule="exact"/>
        <w:ind w:left="900" w:firstLine="0" w:firstLineChars="0"/>
        <w:outlineLvl w:val="0"/>
        <w:rPr>
          <w:rFonts w:cs="宋体" w:asciiTheme="minorEastAsia" w:hAnsiTheme="minorEastAsia"/>
          <w:color w:val="333333"/>
          <w:kern w:val="36"/>
          <w:sz w:val="36"/>
          <w:szCs w:val="36"/>
        </w:rPr>
      </w:pPr>
    </w:p>
    <w:p>
      <w:pPr>
        <w:pStyle w:val="11"/>
        <w:widowControl/>
        <w:numPr>
          <w:ilvl w:val="0"/>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hint="eastAsia" w:cs="宋体" w:asciiTheme="minorEastAsia" w:hAnsiTheme="minorEastAsia"/>
          <w:b/>
          <w:color w:val="333333"/>
          <w:kern w:val="0"/>
          <w:szCs w:val="21"/>
        </w:rPr>
        <w:t>培训需求评估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cs="宋体" w:asciiTheme="minorEastAsia" w:hAnsiTheme="minorEastAsia"/>
          <w:color w:val="333333"/>
          <w:kern w:val="0"/>
          <w:szCs w:val="21"/>
        </w:rPr>
      </w:pPr>
      <w:r>
        <w:rPr>
          <w:rFonts w:ascii="Arial" w:hAnsi="Arial" w:cs="Arial"/>
          <w:color w:val="333333"/>
          <w:szCs w:val="21"/>
        </w:rPr>
        <w:t>采用科学的方法对组织及成员的目标、知识、技能等方面进行系统的鉴别与分析，从而确定培训必要性及培训内容</w:t>
      </w:r>
      <w:r>
        <w:rPr>
          <w:rFonts w:hint="eastAsia" w:ascii="Arial" w:hAnsi="Arial" w:cs="Arial"/>
          <w:color w:val="333333"/>
          <w:szCs w:val="21"/>
        </w:rPr>
        <w:t>，即明确是否需要培训、哪些岗位的员工</w:t>
      </w:r>
      <w:r>
        <w:rPr>
          <w:rFonts w:ascii="Arial" w:hAnsi="Arial" w:cs="Arial"/>
          <w:color w:val="333333"/>
          <w:szCs w:val="21"/>
        </w:rPr>
        <w:t>需要培训</w:t>
      </w:r>
      <w:r>
        <w:rPr>
          <w:rFonts w:hint="eastAsia" w:ascii="Arial" w:hAnsi="Arial" w:cs="Arial"/>
          <w:color w:val="333333"/>
          <w:szCs w:val="21"/>
        </w:rPr>
        <w:t>以及</w:t>
      </w:r>
      <w:r>
        <w:rPr>
          <w:rFonts w:ascii="Arial" w:hAnsi="Arial" w:cs="Arial"/>
          <w:color w:val="333333"/>
          <w:szCs w:val="21"/>
        </w:rPr>
        <w:t>培训什么</w:t>
      </w:r>
      <w:r>
        <w:rPr>
          <w:rFonts w:hint="eastAsia" w:ascii="Arial" w:hAnsi="Arial" w:cs="Arial"/>
          <w:color w:val="333333"/>
          <w:szCs w:val="21"/>
        </w:rPr>
        <w:t>内容</w:t>
      </w:r>
      <w:r>
        <w:rPr>
          <w:rFonts w:ascii="Arial" w:hAnsi="Arial" w:cs="Arial"/>
          <w:color w:val="333333"/>
          <w:szCs w:val="21"/>
        </w:rPr>
        <w:t>等</w:t>
      </w:r>
      <w:r>
        <w:rPr>
          <w:rFonts w:hint="eastAsia" w:ascii="Arial" w:hAnsi="Arial" w:cs="Arial"/>
          <w:color w:val="333333"/>
          <w:szCs w:val="21"/>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525" w:firstLineChars="250"/>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进行培训需求评估时，需根据工作岗位或者任务的不同，进行具体的岗位说明或者任务分析。例如招聘专员的岗位，首先需要知道这个岗位的具体工作职责，如搜集简历、电话通知面试、面试接待、参加招聘会，等等，根据具体的工作职责，来细化、明确如何对这类工作岗位的员工进行培训。</w:t>
      </w:r>
    </w:p>
    <w:p>
      <w:pPr>
        <w:pStyle w:val="11"/>
        <w:widowControl/>
        <w:numPr>
          <w:ilvl w:val="0"/>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hint="eastAsia" w:cs="宋体" w:asciiTheme="minorEastAsia" w:hAnsiTheme="minorEastAsia"/>
          <w:b/>
          <w:color w:val="333333"/>
          <w:kern w:val="0"/>
          <w:szCs w:val="21"/>
        </w:rPr>
        <w:t>培训目标设定</w:t>
      </w:r>
    </w:p>
    <w:p>
      <w:pPr>
        <w:widowControl/>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105" w:leftChars="50" w:firstLine="420" w:firstLineChars="200"/>
        <w:jc w:val="left"/>
        <w:rPr>
          <w:rFonts w:cs="宋体" w:asciiTheme="minorEastAsia" w:hAnsiTheme="minorEastAsia"/>
          <w:b/>
          <w:color w:val="333333"/>
          <w:kern w:val="0"/>
          <w:szCs w:val="21"/>
        </w:rPr>
      </w:pPr>
      <w:r>
        <w:rPr>
          <w:rFonts w:hint="eastAsia" w:cs="宋体" w:asciiTheme="minorEastAsia" w:hAnsiTheme="minorEastAsia"/>
          <w:color w:val="333333"/>
          <w:kern w:val="0"/>
          <w:szCs w:val="21"/>
        </w:rPr>
        <w:t>界定有效培训的标准，并在此标准之上建立培训目标，包括受训者应该知道什么或受训后应该能做什么等。培训目标应以需求评估的结果为基础，培训目标的具体化可以保证培训的有效性。</w:t>
      </w:r>
    </w:p>
    <w:p>
      <w:pPr>
        <w:pStyle w:val="11"/>
        <w:widowControl/>
        <w:numPr>
          <w:ilvl w:val="0"/>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hint="eastAsia" w:cs="宋体" w:asciiTheme="minorEastAsia" w:hAnsiTheme="minorEastAsia"/>
          <w:b/>
          <w:color w:val="333333"/>
          <w:kern w:val="0"/>
          <w:szCs w:val="21"/>
        </w:rPr>
        <w:t>培训内容及方法设计</w:t>
      </w:r>
    </w:p>
    <w:p>
      <w:pPr>
        <w:widowControl/>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根据培训需求的评估结果，设计相应的培训项目和内容，并根据受训对象、培训目标和内容的不同，确定培训讲师的人选，选择有针对性的培训方法。例如要提升部门经理的领导能力，可以采用分段培训，通过案例分析讨论的方式，在课堂中进行角色扮演的形式来分析案例解决问题；如要提高销售人员的沟通和销售能力，由于销售人员工作时间的特殊性，则可以选择一个时间段集中培训，确保时间短且内容精等等。</w:t>
      </w:r>
    </w:p>
    <w:p>
      <w:pPr>
        <w:pStyle w:val="11"/>
        <w:widowControl/>
        <w:numPr>
          <w:ilvl w:val="0"/>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hint="eastAsia" w:cs="宋体" w:asciiTheme="minorEastAsia" w:hAnsiTheme="minorEastAsia"/>
          <w:b/>
          <w:color w:val="333333"/>
          <w:kern w:val="0"/>
          <w:szCs w:val="21"/>
        </w:rPr>
        <w:t>培训评估标准制定</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培训标准是评价培训的基准，根据培训应该达成的目标设置相应的评估标准，从而及时、客观地考察本次培训目标是否达成。</w:t>
      </w:r>
    </w:p>
    <w:p>
      <w:pPr>
        <w:spacing w:line="420" w:lineRule="exact"/>
        <w:rPr>
          <w:rFonts w:asciiTheme="minorEastAsia" w:hAnsiTheme="minorEastAsia"/>
          <w:szCs w:val="21"/>
        </w:rPr>
      </w:pPr>
    </w:p>
    <w:p>
      <w:pPr>
        <w:pStyle w:val="11"/>
        <w:widowControl/>
        <w:numPr>
          <w:ilvl w:val="0"/>
          <w:numId w:val="1"/>
        </w:numPr>
        <w:spacing w:line="420" w:lineRule="exact"/>
        <w:ind w:firstLineChars="0"/>
        <w:jc w:val="center"/>
        <w:outlineLvl w:val="0"/>
        <w:rPr>
          <w:rFonts w:hint="eastAsia" w:cs="宋体" w:asciiTheme="minorEastAsia" w:hAnsiTheme="minorEastAsia"/>
          <w:color w:val="333333"/>
          <w:kern w:val="36"/>
          <w:sz w:val="32"/>
          <w:szCs w:val="32"/>
        </w:rPr>
      </w:pPr>
      <w:r>
        <w:rPr>
          <w:rFonts w:hint="eastAsia" w:cs="宋体" w:asciiTheme="minorEastAsia" w:hAnsiTheme="minorEastAsia"/>
          <w:color w:val="333333"/>
          <w:kern w:val="36"/>
          <w:sz w:val="32"/>
          <w:szCs w:val="32"/>
        </w:rPr>
        <w:t>课程教案 （要点）</w:t>
      </w:r>
    </w:p>
    <w:p>
      <w:pPr>
        <w:widowControl/>
        <w:spacing w:line="420" w:lineRule="exact"/>
        <w:jc w:val="center"/>
        <w:outlineLvl w:val="0"/>
        <w:rPr>
          <w:rFonts w:cs="宋体" w:asciiTheme="minorEastAsia" w:hAnsiTheme="minorEastAsia"/>
          <w:color w:val="333333"/>
          <w:kern w:val="36"/>
          <w:sz w:val="36"/>
          <w:szCs w:val="36"/>
        </w:rPr>
      </w:pP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课程概述</w:t>
      </w:r>
    </w:p>
    <w:p>
      <w:pPr>
        <w:pStyle w:val="11"/>
        <w:widowControl/>
        <w:numPr>
          <w:ilvl w:val="0"/>
          <w:numId w:val="4"/>
        </w:numPr>
        <w:shd w:val="clear" w:color="auto" w:fill="FFFFFF"/>
        <w:spacing w:line="420" w:lineRule="exact"/>
        <w:ind w:firstLineChars="0"/>
        <w:jc w:val="left"/>
        <w:rPr>
          <w:rFonts w:cs="Arial" w:asciiTheme="minorEastAsia" w:hAnsiTheme="minorEastAsia"/>
          <w:kern w:val="0"/>
          <w:szCs w:val="21"/>
        </w:rPr>
      </w:pPr>
      <w:r>
        <w:rPr>
          <w:rFonts w:cs="Arial" w:asciiTheme="minorEastAsia" w:hAnsiTheme="minorEastAsia"/>
          <w:kern w:val="0"/>
          <w:szCs w:val="21"/>
        </w:rPr>
        <w:t>课</w:t>
      </w:r>
      <w:r>
        <w:rPr>
          <w:rFonts w:hint="eastAsia" w:cs="Arial" w:asciiTheme="minorEastAsia" w:hAnsiTheme="minorEastAsia"/>
          <w:kern w:val="0"/>
          <w:szCs w:val="21"/>
        </w:rPr>
        <w:t>程</w:t>
      </w:r>
      <w:r>
        <w:rPr>
          <w:rFonts w:cs="Arial" w:asciiTheme="minorEastAsia" w:hAnsiTheme="minorEastAsia"/>
          <w:kern w:val="0"/>
          <w:szCs w:val="21"/>
        </w:rPr>
        <w:t>名称</w:t>
      </w:r>
    </w:p>
    <w:p>
      <w:pPr>
        <w:pStyle w:val="11"/>
        <w:widowControl/>
        <w:numPr>
          <w:ilvl w:val="0"/>
          <w:numId w:val="4"/>
        </w:numPr>
        <w:shd w:val="clear" w:color="auto" w:fill="FFFFFF"/>
        <w:spacing w:line="420" w:lineRule="exact"/>
        <w:ind w:firstLineChars="0"/>
        <w:jc w:val="left"/>
        <w:rPr>
          <w:rFonts w:cs="Arial" w:asciiTheme="minorEastAsia" w:hAnsiTheme="minorEastAsia"/>
          <w:kern w:val="0"/>
          <w:szCs w:val="21"/>
        </w:rPr>
      </w:pPr>
      <w:r>
        <w:rPr>
          <w:rFonts w:cs="Arial" w:asciiTheme="minorEastAsia" w:hAnsiTheme="minorEastAsia"/>
          <w:kern w:val="0"/>
          <w:szCs w:val="21"/>
        </w:rPr>
        <w:t>说明学科（</w:t>
      </w:r>
      <w:r>
        <w:rPr>
          <w:rFonts w:hint="eastAsia" w:cs="Arial" w:asciiTheme="minorEastAsia" w:hAnsiTheme="minorEastAsia"/>
          <w:kern w:val="0"/>
          <w:szCs w:val="21"/>
        </w:rPr>
        <w:t>如</w:t>
      </w:r>
      <w:r>
        <w:rPr>
          <w:rFonts w:cs="Arial" w:asciiTheme="minorEastAsia" w:hAnsiTheme="minorEastAsia"/>
          <w:kern w:val="0"/>
          <w:szCs w:val="21"/>
        </w:rPr>
        <w:t>数学、语言艺术等）和年级（中学、小学、学前等）</w:t>
      </w:r>
    </w:p>
    <w:p>
      <w:pPr>
        <w:pStyle w:val="11"/>
        <w:widowControl/>
        <w:numPr>
          <w:ilvl w:val="0"/>
          <w:numId w:val="4"/>
        </w:numPr>
        <w:shd w:val="clear" w:color="auto" w:fill="FFFFFF"/>
        <w:spacing w:line="420" w:lineRule="exact"/>
        <w:ind w:firstLineChars="0"/>
        <w:jc w:val="left"/>
        <w:rPr>
          <w:rFonts w:cs="Arial" w:asciiTheme="minorEastAsia" w:hAnsiTheme="minorEastAsia"/>
          <w:kern w:val="0"/>
          <w:szCs w:val="21"/>
        </w:rPr>
      </w:pPr>
      <w:r>
        <w:rPr>
          <w:rFonts w:cs="Arial" w:asciiTheme="minorEastAsia" w:hAnsiTheme="minorEastAsia"/>
          <w:kern w:val="0"/>
          <w:szCs w:val="21"/>
        </w:rPr>
        <w:t>简要描述课题来源和所需课时</w:t>
      </w:r>
    </w:p>
    <w:p>
      <w:pPr>
        <w:pStyle w:val="11"/>
        <w:widowControl/>
        <w:numPr>
          <w:ilvl w:val="0"/>
          <w:numId w:val="4"/>
        </w:numPr>
        <w:shd w:val="clear" w:color="auto" w:fill="FFFFFF"/>
        <w:spacing w:line="420" w:lineRule="exact"/>
        <w:ind w:firstLineChars="0"/>
        <w:jc w:val="left"/>
        <w:rPr>
          <w:rFonts w:cs="Arial" w:asciiTheme="minorEastAsia" w:hAnsiTheme="minorEastAsia"/>
          <w:kern w:val="0"/>
          <w:szCs w:val="21"/>
        </w:rPr>
      </w:pPr>
      <w:r>
        <w:rPr>
          <w:rFonts w:cs="Arial" w:asciiTheme="minorEastAsia" w:hAnsiTheme="minorEastAsia"/>
          <w:kern w:val="0"/>
          <w:szCs w:val="21"/>
        </w:rPr>
        <w:t>概述学习内容</w:t>
      </w:r>
    </w:p>
    <w:p>
      <w:pPr>
        <w:pStyle w:val="11"/>
        <w:widowControl/>
        <w:numPr>
          <w:ilvl w:val="0"/>
          <w:numId w:val="4"/>
        </w:numPr>
        <w:shd w:val="clear" w:color="auto" w:fill="FFFFFF"/>
        <w:spacing w:line="420" w:lineRule="exact"/>
        <w:ind w:firstLineChars="0"/>
        <w:jc w:val="left"/>
        <w:rPr>
          <w:rFonts w:cs="Arial" w:asciiTheme="minorEastAsia" w:hAnsiTheme="minorEastAsia"/>
          <w:kern w:val="0"/>
          <w:szCs w:val="21"/>
        </w:rPr>
      </w:pPr>
      <w:r>
        <w:rPr>
          <w:rFonts w:cs="Arial" w:asciiTheme="minorEastAsia" w:hAnsiTheme="minorEastAsia"/>
          <w:kern w:val="0"/>
          <w:szCs w:val="21"/>
        </w:rPr>
        <w:t>概述这节课的价值以及学习内容的重要性</w:t>
      </w: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教学目标分析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420" w:firstLineChars="200"/>
        <w:jc w:val="left"/>
        <w:rPr>
          <w:rFonts w:cs="宋体" w:asciiTheme="minorEastAsia" w:hAnsiTheme="minorEastAsia"/>
          <w:color w:val="333333"/>
          <w:kern w:val="0"/>
          <w:szCs w:val="21"/>
        </w:rPr>
      </w:pPr>
      <w:r>
        <w:rPr>
          <w:rFonts w:cs="宋体" w:asciiTheme="minorEastAsia" w:hAnsiTheme="minorEastAsia"/>
          <w:color w:val="333333"/>
          <w:kern w:val="0"/>
          <w:szCs w:val="21"/>
        </w:rPr>
        <w:t>从知识与技能、过程与方法、情感态度与价值观三个维度对该课题预计要达到的教学目标做出一个整体描述。</w:t>
      </w: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学习者特征分析</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说明学习者在知识与技能、过程与方法、情感态度等三个方面的学习准备（学习起点），以及学生的学习风格。要注意结合特定的情境，切忌空泛。</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说明教师是以何种方式进行学习者特征分析，比如说是通过平时的观察、了解；或是通过预测题目的编制使用等。</w:t>
      </w: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教学策略选择与设计</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说明本课题设计的基本理念、主要采用的教学与活动策略，以及这些策略实施过程中的关键问题。</w:t>
      </w: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教学资源与工具设计</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教学资源与工具包括两个方面：一是为支持教师教的资源；二是支持学生学习的资源和工具，包括学习的环境、多媒体教学资源、特定的参考资料、参考网址、认知工具以及其他需要特别说明的传统媒体。</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如果是其他专题性学习、研究性学习方面的课程，可能还需要描述需要的人力支持及可获得情况。</w:t>
      </w: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教学过程</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这一部分是该教学设计方案的关键所在。在这一部分，要说明教学的环节及所需的资源支持、具体的活动及其设计意图以及那些需要特别说明的教师引导语。</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最后，画出教学过程流程图。同时，流程图中需要清楚标注每一个阶段的教学目标、媒体和相应的评价方式。</w:t>
      </w: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教学评价设计</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创建量规，向学生展示他们将被如何评价（来自教师和小组其他成员的评价）。另外，可以创建一个自我评价表，这样学生可以用它对自己的学习进行评价。</w:t>
      </w:r>
    </w:p>
    <w:p>
      <w:pPr>
        <w:pStyle w:val="11"/>
        <w:widowControl/>
        <w:numPr>
          <w:ilvl w:val="0"/>
          <w:numId w:val="3"/>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firstLineChars="0"/>
        <w:jc w:val="left"/>
        <w:rPr>
          <w:rFonts w:cs="宋体" w:asciiTheme="minorEastAsia" w:hAnsiTheme="minorEastAsia"/>
          <w:b/>
          <w:color w:val="333333"/>
          <w:kern w:val="0"/>
          <w:szCs w:val="21"/>
        </w:rPr>
      </w:pPr>
      <w:r>
        <w:rPr>
          <w:rFonts w:cs="宋体" w:asciiTheme="minorEastAsia" w:hAnsiTheme="minorEastAsia"/>
          <w:b/>
          <w:color w:val="333333"/>
          <w:kern w:val="0"/>
          <w:szCs w:val="21"/>
        </w:rPr>
        <w:t>帮助和总结</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说明教师以何种方式向学生提供帮助和指导，可以针对不同的学习阶段设计相应的不同帮助和指导，针对不同的学生提出不同水平的要求，给予不同的帮助。</w:t>
      </w:r>
    </w:p>
    <w:p>
      <w:pPr>
        <w:widowControl/>
        <w:shd w:val="clear" w:color="auto" w:fill="FFFFFF"/>
        <w:spacing w:line="420" w:lineRule="exact"/>
        <w:ind w:firstLine="480"/>
        <w:jc w:val="left"/>
        <w:rPr>
          <w:rFonts w:cs="Arial" w:asciiTheme="minorEastAsia" w:hAnsiTheme="minorEastAsia"/>
          <w:kern w:val="0"/>
          <w:szCs w:val="21"/>
        </w:rPr>
      </w:pPr>
      <w:r>
        <w:rPr>
          <w:rFonts w:cs="Arial" w:asciiTheme="minorEastAsia" w:hAnsiTheme="minorEastAsia"/>
          <w:kern w:val="0"/>
          <w:szCs w:val="21"/>
        </w:rPr>
        <w:t>在学习结束后，对学生的学习做出简要总结。可以布置一些思考或练习题以强化学习效果，也可以提出一些问题或补充的链接鼓励学生超越这门课，把思路拓展到其他领域。</w:t>
      </w:r>
    </w:p>
    <w:p>
      <w:pPr>
        <w:spacing w:line="420" w:lineRule="exact"/>
        <w:rPr>
          <w:rFonts w:asciiTheme="minorEastAsia" w:hAnsiTheme="minorEastAsia"/>
          <w:szCs w:val="21"/>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9430"/>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50D"/>
    <w:multiLevelType w:val="multilevel"/>
    <w:tmpl w:val="145F250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2E7042A7"/>
    <w:multiLevelType w:val="multilevel"/>
    <w:tmpl w:val="2E7042A7"/>
    <w:lvl w:ilvl="0" w:tentative="0">
      <w:start w:val="1"/>
      <w:numFmt w:val="decimal"/>
      <w:lvlText w:val="%1、"/>
      <w:lvlJc w:val="left"/>
      <w:pPr>
        <w:ind w:left="825" w:hanging="72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2">
    <w:nsid w:val="31CB7DBC"/>
    <w:multiLevelType w:val="multilevel"/>
    <w:tmpl w:val="31CB7DBC"/>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B603E4"/>
    <w:multiLevelType w:val="multilevel"/>
    <w:tmpl w:val="6AB603E4"/>
    <w:lvl w:ilvl="0" w:tentative="0">
      <w:start w:val="1"/>
      <w:numFmt w:val="decimal"/>
      <w:lvlText w:val="%1、"/>
      <w:lvlJc w:val="left"/>
      <w:pPr>
        <w:ind w:left="825" w:hanging="72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6E80"/>
    <w:rsid w:val="00044B0D"/>
    <w:rsid w:val="00071C64"/>
    <w:rsid w:val="000F77A8"/>
    <w:rsid w:val="00154784"/>
    <w:rsid w:val="00194630"/>
    <w:rsid w:val="001E1884"/>
    <w:rsid w:val="001F1ADA"/>
    <w:rsid w:val="00224D52"/>
    <w:rsid w:val="002A6E80"/>
    <w:rsid w:val="002E4AF9"/>
    <w:rsid w:val="0039232A"/>
    <w:rsid w:val="003B3323"/>
    <w:rsid w:val="003D43BB"/>
    <w:rsid w:val="0041617E"/>
    <w:rsid w:val="004A747D"/>
    <w:rsid w:val="004A7BAF"/>
    <w:rsid w:val="004D328C"/>
    <w:rsid w:val="005340AE"/>
    <w:rsid w:val="00561FA5"/>
    <w:rsid w:val="00585791"/>
    <w:rsid w:val="0059137A"/>
    <w:rsid w:val="005B7831"/>
    <w:rsid w:val="005D556C"/>
    <w:rsid w:val="005E03BE"/>
    <w:rsid w:val="006136D0"/>
    <w:rsid w:val="00676643"/>
    <w:rsid w:val="006A3C30"/>
    <w:rsid w:val="006A542E"/>
    <w:rsid w:val="006C0D71"/>
    <w:rsid w:val="006C46A4"/>
    <w:rsid w:val="006F3424"/>
    <w:rsid w:val="0072137A"/>
    <w:rsid w:val="00745968"/>
    <w:rsid w:val="007671BC"/>
    <w:rsid w:val="00794F26"/>
    <w:rsid w:val="007F4E5D"/>
    <w:rsid w:val="007F70D2"/>
    <w:rsid w:val="008666DD"/>
    <w:rsid w:val="00891C51"/>
    <w:rsid w:val="008A5066"/>
    <w:rsid w:val="008D3FC5"/>
    <w:rsid w:val="009026FA"/>
    <w:rsid w:val="0090592B"/>
    <w:rsid w:val="009447E9"/>
    <w:rsid w:val="00970E4B"/>
    <w:rsid w:val="009B03AE"/>
    <w:rsid w:val="009E78C0"/>
    <w:rsid w:val="00A05A3A"/>
    <w:rsid w:val="00A93424"/>
    <w:rsid w:val="00A93D13"/>
    <w:rsid w:val="00AD1247"/>
    <w:rsid w:val="00BB54D6"/>
    <w:rsid w:val="00BC1FBC"/>
    <w:rsid w:val="00C6715D"/>
    <w:rsid w:val="00C73A65"/>
    <w:rsid w:val="00CF1259"/>
    <w:rsid w:val="00D95AEA"/>
    <w:rsid w:val="00DC0393"/>
    <w:rsid w:val="00DD2C12"/>
    <w:rsid w:val="00DE388B"/>
    <w:rsid w:val="00DF39CE"/>
    <w:rsid w:val="00E06800"/>
    <w:rsid w:val="00E34511"/>
    <w:rsid w:val="00F11733"/>
    <w:rsid w:val="00F71A6C"/>
    <w:rsid w:val="00F71E87"/>
    <w:rsid w:val="00F8024A"/>
    <w:rsid w:val="00F97043"/>
    <w:rsid w:val="00FB030D"/>
    <w:rsid w:val="00FC5446"/>
    <w:rsid w:val="00FD3521"/>
    <w:rsid w:val="00FF39DA"/>
    <w:rsid w:val="00FF43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8">
    <w:name w:val="HTML 预设格式 Char"/>
    <w:basedOn w:val="7"/>
    <w:link w:val="5"/>
    <w:semiHidden/>
    <w:uiPriority w:val="99"/>
    <w:rPr>
      <w:rFonts w:ascii="宋体" w:hAnsi="宋体" w:eastAsia="宋体" w:cs="宋体"/>
      <w:kern w:val="0"/>
      <w:sz w:val="24"/>
      <w:szCs w:val="24"/>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ask-title"/>
    <w:basedOn w:val="7"/>
    <w:uiPriority w:val="0"/>
  </w:style>
  <w:style w:type="paragraph" w:styleId="11">
    <w:name w:val="List Paragraph"/>
    <w:basedOn w:val="1"/>
    <w:qFormat/>
    <w:uiPriority w:val="34"/>
    <w:pPr>
      <w:ind w:firstLine="420" w:firstLineChars="200"/>
    </w:pPr>
  </w:style>
  <w:style w:type="character" w:customStyle="1" w:styleId="12">
    <w:name w:val="页眉 Char"/>
    <w:basedOn w:val="7"/>
    <w:link w:val="4"/>
    <w:semiHidden/>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214</Words>
  <Characters>1221</Characters>
  <Lines>10</Lines>
  <Paragraphs>2</Paragraphs>
  <TotalTime>107</TotalTime>
  <ScaleCrop>false</ScaleCrop>
  <LinksUpToDate>false</LinksUpToDate>
  <CharactersWithSpaces>1433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2018-02-22T02:34:00Z</dcterms:created>
  <dc:creator>user</dc:creator>
  <cp:lastModifiedBy>Helen Wang</cp:lastModifiedBy>
  <dcterms:modified xsi:type="dcterms:W3CDTF">2019-08-04T07:10:32Z</dcterms:modified>
  <cp:revision>306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